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521D7D2C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EA34C9">
        <w:rPr>
          <w:b/>
        </w:rPr>
        <w:t>uentos ofrecidas por “</w:t>
      </w:r>
      <w:r w:rsidR="00EA34C9" w:rsidRPr="00EA34C9">
        <w:rPr>
          <w:b/>
        </w:rPr>
        <w:t>MOTOCICLETAS PROFESIONALES S.A. DE C.V.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339BA479" w:rsidR="002606E0" w:rsidRPr="00EA34C9" w:rsidRDefault="002606E0" w:rsidP="00EA34C9">
      <w:pPr>
        <w:pStyle w:val="Default"/>
        <w:jc w:val="both"/>
        <w:rPr>
          <w:b/>
        </w:rPr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EA34C9">
        <w:rPr>
          <w:b/>
        </w:rPr>
        <w:t>“</w:t>
      </w:r>
      <w:r w:rsidR="00EA34C9">
        <w:rPr>
          <w:b/>
          <w:bCs/>
          <w:sz w:val="22"/>
          <w:szCs w:val="22"/>
        </w:rPr>
        <w:t xml:space="preserve">MOTOCICLETAS </w:t>
      </w:r>
      <w:r w:rsidR="00EA34C9">
        <w:rPr>
          <w:b/>
          <w:bCs/>
          <w:sz w:val="22"/>
          <w:szCs w:val="22"/>
        </w:rPr>
        <w:t>PROFESIONALES S.A. DE C.V.</w:t>
      </w:r>
      <w:r w:rsidRPr="002606E0">
        <w:rPr>
          <w:b/>
        </w:rPr>
        <w:t>”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EA34C9" w:rsidRPr="00EA34C9">
        <w:t xml:space="preserve">Marca KTM: 10% de descuento en accesorios para piloto y para motocicleta, </w:t>
      </w:r>
      <w:r w:rsidR="00EA34C9" w:rsidRPr="00EA34C9">
        <w:t>Marca CAN-AM BRP: 10% de descuento en accesorios para pi</w:t>
      </w:r>
      <w:r w:rsidR="00EA34C9" w:rsidRPr="00EA34C9">
        <w:t xml:space="preserve">loto y vehículo; </w:t>
      </w:r>
      <w:r w:rsidR="00EA34C9" w:rsidRPr="00EA34C9">
        <w:t xml:space="preserve">Marca ROYAL ENFIELD: </w:t>
      </w:r>
      <w:r w:rsidR="00EA34C9" w:rsidRPr="00EA34C9">
        <w:t xml:space="preserve">10% de descuento en accesorios; </w:t>
      </w:r>
      <w:r w:rsidR="00EA34C9" w:rsidRPr="00EA34C9">
        <w:t>Marca MOTOPRO BOUTIQUE: 12% de descuento en todos los accesorios p</w:t>
      </w:r>
      <w:r w:rsidR="00EA34C9" w:rsidRPr="00EA34C9">
        <w:t xml:space="preserve">ara piloto y para motocicletas; </w:t>
      </w:r>
      <w:r w:rsidR="00EA34C9" w:rsidRPr="00EA34C9">
        <w:t>Marca Honda: 20% de descuento en todos los accesorios para piloto y para motocicletas;</w:t>
      </w:r>
      <w:r w:rsidR="00EA34C9" w:rsidRPr="00EA34C9">
        <w:rPr>
          <w:b/>
        </w:rPr>
        <w:t xml:space="preserve"> </w:t>
      </w:r>
      <w:r>
        <w:rPr>
          <w:rFonts w:eastAsia="Calibri"/>
          <w:b/>
        </w:rPr>
        <w:t>2)</w:t>
      </w:r>
      <w:r>
        <w:rPr>
          <w:rFonts w:eastAsia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 o Tarjeta de Crédito Clásica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="00EA34C9">
        <w:rPr>
          <w:b/>
        </w:rPr>
        <w:t>“</w:t>
      </w:r>
      <w:r w:rsidR="00EA34C9" w:rsidRPr="00EA34C9">
        <w:rPr>
          <w:b/>
        </w:rPr>
        <w:t>MOTOCICLETAS PROFESIONALES S.A. DE C.V.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eastAsia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eastAsia="Calibri"/>
        </w:rPr>
        <w:t xml:space="preserve">. </w:t>
      </w:r>
    </w:p>
    <w:p w14:paraId="6C0FB895" w14:textId="3C54D5FC" w:rsidR="002606E0" w:rsidRDefault="002606E0" w:rsidP="00EA34C9">
      <w:pPr>
        <w:pStyle w:val="Default"/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EA34C9">
        <w:rPr>
          <w:b/>
        </w:rPr>
        <w:t>“</w:t>
      </w:r>
      <w:r w:rsidR="00EA34C9">
        <w:rPr>
          <w:b/>
          <w:bCs/>
          <w:sz w:val="22"/>
          <w:szCs w:val="22"/>
        </w:rPr>
        <w:t>MOTOCICLETAS PROFESIONALES S.A. DE C.V.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EA34C9">
        <w:rPr>
          <w:b/>
        </w:rPr>
        <w:t>“</w:t>
      </w:r>
      <w:r w:rsidR="00EA34C9" w:rsidRPr="00EA34C9">
        <w:rPr>
          <w:b/>
        </w:rPr>
        <w:t>MOTOCICLETAS PROFESIONALES S.A. DE C.V.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 w:rsidR="00EA34C9">
        <w:rPr>
          <w:b/>
        </w:rPr>
        <w:t>del</w:t>
      </w:r>
      <w:r w:rsidR="00EA34C9" w:rsidRPr="00EA34C9">
        <w:t xml:space="preserve"> </w:t>
      </w:r>
      <w:r w:rsidR="00EA34C9" w:rsidRPr="00EA34C9">
        <w:rPr>
          <w:b/>
        </w:rPr>
        <w:t>15 de junio del 2023 al 15 de junio del 2024</w:t>
      </w:r>
      <w:bookmarkStart w:id="0" w:name="_GoBack"/>
      <w:bookmarkEnd w:id="0"/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A72F" w14:textId="77777777" w:rsidR="00CA2441" w:rsidRDefault="00CA2441" w:rsidP="00A66CB9">
      <w:r>
        <w:separator/>
      </w:r>
    </w:p>
  </w:endnote>
  <w:endnote w:type="continuationSeparator" w:id="0">
    <w:p w14:paraId="75037628" w14:textId="77777777" w:rsidR="00CA2441" w:rsidRDefault="00CA2441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80946" w14:textId="77777777" w:rsidR="00CA2441" w:rsidRDefault="00CA2441" w:rsidP="00A66CB9">
      <w:r>
        <w:separator/>
      </w:r>
    </w:p>
  </w:footnote>
  <w:footnote w:type="continuationSeparator" w:id="0">
    <w:p w14:paraId="155FAF62" w14:textId="77777777" w:rsidR="00CA2441" w:rsidRDefault="00CA2441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A2441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A34C9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paragraph" w:customStyle="1" w:styleId="Default">
    <w:name w:val="Default"/>
    <w:rsid w:val="00EA34C9"/>
    <w:pPr>
      <w:autoSpaceDE w:val="0"/>
      <w:autoSpaceDN w:val="0"/>
      <w:adjustRightInd w:val="0"/>
    </w:pPr>
    <w:rPr>
      <w:rFonts w:ascii="Calibri" w:hAnsi="Calibri" w:cs="Calibri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2023-06-21T21:34:00Z</dcterms:modified>
</cp:coreProperties>
</file>